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2-</w:t>
      </w:r>
      <w:r>
        <w:rPr>
          <w:rFonts w:ascii="Times New Roman" w:eastAsia="Times New Roman" w:hAnsi="Times New Roman" w:cs="Times New Roman"/>
          <w:sz w:val="28"/>
          <w:szCs w:val="28"/>
        </w:rPr>
        <w:t>236</w:t>
      </w:r>
      <w:r>
        <w:rPr>
          <w:rFonts w:ascii="Times New Roman" w:eastAsia="Times New Roman" w:hAnsi="Times New Roman" w:cs="Times New Roman"/>
          <w:sz w:val="28"/>
          <w:szCs w:val="28"/>
        </w:rPr>
        <w:t>-260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0063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302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</w:p>
    <w:p>
      <w:pPr>
        <w:keepNext/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окружного значения Сургута ХМАО-Югры Романова И.А.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в порядке упрощенного произ</w:t>
      </w:r>
      <w:r>
        <w:rPr>
          <w:rFonts w:ascii="Times New Roman" w:eastAsia="Times New Roman" w:hAnsi="Times New Roman" w:cs="Times New Roman"/>
          <w:sz w:val="28"/>
          <w:szCs w:val="28"/>
        </w:rPr>
        <w:t>водства гражданское дело по исковому заявлению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ентр Альтернативного Финансирования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к </w:t>
      </w:r>
      <w:r>
        <w:rPr>
          <w:rFonts w:ascii="Times New Roman" w:eastAsia="Times New Roman" w:hAnsi="Times New Roman" w:cs="Times New Roman"/>
          <w:sz w:val="28"/>
          <w:szCs w:val="28"/>
        </w:rPr>
        <w:t>Согуренко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Бальзировой</w:t>
      </w:r>
      <w:r>
        <w:rPr>
          <w:rFonts w:ascii="Times New Roman" w:eastAsia="Times New Roman" w:hAnsi="Times New Roman" w:cs="Times New Roman"/>
          <w:sz w:val="28"/>
          <w:szCs w:val="28"/>
        </w:rPr>
        <w:t>) Алёне Викторовне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232.2, 232.4 Гражданского процессуального кодекса Российской Федерации, суд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Исковое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«Центр Альтернативного Финансирования» к </w:t>
      </w:r>
      <w:r>
        <w:rPr>
          <w:rFonts w:ascii="Times New Roman" w:eastAsia="Times New Roman" w:hAnsi="Times New Roman" w:cs="Times New Roman"/>
          <w:sz w:val="28"/>
          <w:szCs w:val="28"/>
        </w:rPr>
        <w:t>Согуренко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Бальзировой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Алёне Викторовне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задолженности по договору займа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удовлетворить.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Согуренко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Бальзировой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Алёны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Викторовн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2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общества с ограниченной ответственностью «Центр Альтернативного Финансирования»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sz w:val="28"/>
          <w:szCs w:val="28"/>
        </w:rPr>
        <w:t>4632195224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задолженность по договору потребит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ельского займа </w:t>
      </w:r>
      <w:r>
        <w:rPr>
          <w:rFonts w:ascii="Times New Roman" w:eastAsia="Times New Roman" w:hAnsi="Times New Roman" w:cs="Times New Roman"/>
          <w:sz w:val="28"/>
          <w:szCs w:val="28"/>
        </w:rPr>
        <w:t>№1222069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г.,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заключенного с ООО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Деньги Взаймы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14940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копеек, из которых: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ублей – 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основного долга, </w:t>
      </w:r>
      <w:r>
        <w:rPr>
          <w:rFonts w:ascii="Times New Roman" w:eastAsia="Times New Roman" w:hAnsi="Times New Roman" w:cs="Times New Roman"/>
          <w:sz w:val="28"/>
          <w:szCs w:val="28"/>
        </w:rPr>
        <w:t>4940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сумма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задолженности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процент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пользование займом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государственную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597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И.А.Романова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Style w:val="cat-UserDefinedgrp-17rplc-20"/>
          <w:rFonts w:ascii="Times New Roman" w:eastAsia="Times New Roman" w:hAnsi="Times New Roman" w:cs="Times New Roman"/>
          <w:sz w:val="20"/>
          <w:szCs w:val="20"/>
        </w:rPr>
        <w:t>...</w:t>
      </w:r>
    </w:p>
    <w:p>
      <w:pPr>
        <w:spacing w:before="0" w:after="0"/>
        <w:jc w:val="both"/>
        <w:rPr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2rplc-10">
    <w:name w:val="cat-PassportData grp-12 rplc-10"/>
    <w:basedOn w:val="DefaultParagraphFont"/>
  </w:style>
  <w:style w:type="character" w:customStyle="1" w:styleId="cat-UserDefinedgrp-17rplc-20">
    <w:name w:val="cat-UserDefined grp-17 rplc-2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